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DE752" w14:textId="77777777" w:rsidR="00E41DBF" w:rsidRPr="00260D0E" w:rsidRDefault="00E41DBF" w:rsidP="00E41DBF">
      <w:pPr>
        <w:spacing w:line="0" w:lineRule="atLeast"/>
        <w:ind w:firstLineChars="100" w:firstLine="360"/>
        <w:rPr>
          <w:rFonts w:ascii="Meiryo UI" w:eastAsia="Meiryo UI" w:hAnsi="Meiryo UI"/>
          <w:sz w:val="36"/>
          <w:szCs w:val="40"/>
        </w:rPr>
      </w:pPr>
      <w:r w:rsidRPr="00260D0E">
        <w:rPr>
          <w:rFonts w:ascii="Meiryo UI" w:eastAsia="Meiryo UI" w:hAnsi="Meiryo UI" w:hint="eastAsia"/>
          <w:sz w:val="36"/>
          <w:szCs w:val="40"/>
        </w:rPr>
        <w:t>©吾峠呼世晴／集英社･アニプレックス･</w:t>
      </w:r>
      <w:proofErr w:type="spellStart"/>
      <w:r w:rsidRPr="00260D0E">
        <w:rPr>
          <w:rFonts w:ascii="Meiryo UI" w:eastAsia="Meiryo UI" w:hAnsi="Meiryo UI"/>
          <w:sz w:val="36"/>
          <w:szCs w:val="40"/>
        </w:rPr>
        <w:t>ufotable</w:t>
      </w:r>
      <w:proofErr w:type="spellEnd"/>
    </w:p>
    <w:p w14:paraId="2DE1DAFB" w14:textId="77777777" w:rsidR="00E41DBF" w:rsidRDefault="00E41DBF" w:rsidP="00E41DBF">
      <w:pPr>
        <w:spacing w:line="0" w:lineRule="atLeast"/>
        <w:ind w:firstLineChars="100" w:firstLine="240"/>
        <w:rPr>
          <w:rFonts w:ascii="Meiryo UI" w:eastAsia="Meiryo UI" w:hAnsi="Meiryo UI"/>
          <w:sz w:val="24"/>
          <w:szCs w:val="28"/>
        </w:rPr>
      </w:pPr>
    </w:p>
    <w:p w14:paraId="7C2ED60D" w14:textId="6A432B52" w:rsidR="00E41DBF" w:rsidRDefault="00E41DBF" w:rsidP="00E41DBF">
      <w:pPr>
        <w:spacing w:line="0" w:lineRule="atLeast"/>
        <w:ind w:firstLineChars="100" w:firstLine="360"/>
        <w:rPr>
          <w:rFonts w:ascii="Meiryo UI" w:eastAsia="Meiryo UI" w:hAnsi="Meiryo UI"/>
          <w:sz w:val="36"/>
          <w:szCs w:val="40"/>
        </w:rPr>
      </w:pPr>
      <w:r w:rsidRPr="00260D0E">
        <w:rPr>
          <w:rFonts w:ascii="Meiryo UI" w:eastAsia="Meiryo UI" w:hAnsi="Meiryo UI" w:hint="eastAsia"/>
          <w:sz w:val="36"/>
          <w:szCs w:val="40"/>
        </w:rPr>
        <w:t>©</w:t>
      </w:r>
      <w:r>
        <w:rPr>
          <w:rFonts w:ascii="Meiryo UI" w:eastAsia="Meiryo UI" w:hAnsi="Meiryo UI" w:hint="eastAsia"/>
          <w:sz w:val="36"/>
          <w:szCs w:val="40"/>
        </w:rPr>
        <w:t xml:space="preserve"> KG/S,</w:t>
      </w:r>
      <w:r>
        <w:rPr>
          <w:rFonts w:ascii="Meiryo UI" w:eastAsia="Meiryo UI" w:hAnsi="Meiryo UI"/>
          <w:sz w:val="36"/>
          <w:szCs w:val="40"/>
        </w:rPr>
        <w:t xml:space="preserve"> </w:t>
      </w:r>
      <w:r>
        <w:rPr>
          <w:rFonts w:ascii="Meiryo UI" w:eastAsia="Meiryo UI" w:hAnsi="Meiryo UI" w:hint="eastAsia"/>
          <w:sz w:val="36"/>
          <w:szCs w:val="40"/>
        </w:rPr>
        <w:t>A,</w:t>
      </w:r>
      <w:r>
        <w:rPr>
          <w:rFonts w:ascii="Meiryo UI" w:eastAsia="Meiryo UI" w:hAnsi="Meiryo UI"/>
          <w:sz w:val="36"/>
          <w:szCs w:val="40"/>
        </w:rPr>
        <w:t xml:space="preserve"> </w:t>
      </w:r>
      <w:r>
        <w:rPr>
          <w:rFonts w:ascii="Meiryo UI" w:eastAsia="Meiryo UI" w:hAnsi="Meiryo UI" w:hint="eastAsia"/>
          <w:sz w:val="36"/>
          <w:szCs w:val="40"/>
        </w:rPr>
        <w:t>U</w:t>
      </w:r>
    </w:p>
    <w:p w14:paraId="6A06D158" w14:textId="77777777" w:rsidR="001E04CC" w:rsidRDefault="001E04CC"/>
    <w:sectPr w:rsidR="001E04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BF"/>
    <w:rsid w:val="001E04CC"/>
    <w:rsid w:val="00E4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7C718"/>
  <w15:chartTrackingRefBased/>
  <w15:docId w15:val="{BDE18F70-C25C-47B3-BEF9-A30C094F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</dc:creator>
  <cp:keywords/>
  <dc:description/>
  <cp:lastModifiedBy>石川</cp:lastModifiedBy>
  <cp:revision>1</cp:revision>
  <dcterms:created xsi:type="dcterms:W3CDTF">2020-09-14T08:52:00Z</dcterms:created>
  <dcterms:modified xsi:type="dcterms:W3CDTF">2020-09-14T08:52:00Z</dcterms:modified>
</cp:coreProperties>
</file>